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36"/>
        <w:gridCol w:w="2337"/>
        <w:gridCol w:w="3265"/>
      </w:tblGrid>
      <w:tr w:rsidR="00610BD9" w:rsidRPr="002A5DDA" w14:paraId="5623D7C9" w14:textId="77777777" w:rsidTr="002A5DDA">
        <w:trPr>
          <w:trHeight w:val="567"/>
        </w:trPr>
        <w:tc>
          <w:tcPr>
            <w:tcW w:w="10490" w:type="dxa"/>
            <w:gridSpan w:val="4"/>
            <w:shd w:val="clear" w:color="auto" w:fill="DD712F"/>
            <w:vAlign w:val="center"/>
          </w:tcPr>
          <w:p w14:paraId="21445955" w14:textId="4F52E0CC" w:rsidR="00610BD9" w:rsidRPr="00790253" w:rsidRDefault="005F381A" w:rsidP="002A5DD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902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All Year Round </w:t>
            </w:r>
            <w:r w:rsidR="00610BD9" w:rsidRPr="007902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Fees</w:t>
            </w:r>
          </w:p>
        </w:tc>
      </w:tr>
      <w:tr w:rsidR="0055337E" w:rsidRPr="002A5DDA" w14:paraId="77E2E420" w14:textId="77777777" w:rsidTr="00572FA2">
        <w:trPr>
          <w:trHeight w:val="510"/>
        </w:trPr>
        <w:tc>
          <w:tcPr>
            <w:tcW w:w="2552" w:type="dxa"/>
            <w:shd w:val="clear" w:color="auto" w:fill="auto"/>
          </w:tcPr>
          <w:p w14:paraId="381A25EB" w14:textId="77777777" w:rsidR="0055337E" w:rsidRPr="00790253" w:rsidRDefault="0055337E" w:rsidP="002A5DDA">
            <w:pPr>
              <w:tabs>
                <w:tab w:val="center" w:pos="4153"/>
                <w:tab w:val="left" w:pos="5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690DC976" w14:textId="28A18DA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 xml:space="preserve">Daily 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75EFFC4" w14:textId="415EBB29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3265" w:type="dxa"/>
            <w:vAlign w:val="center"/>
          </w:tcPr>
          <w:p w14:paraId="3286C93C" w14:textId="30671C51" w:rsidR="0055337E" w:rsidRPr="00790253" w:rsidRDefault="0055337E" w:rsidP="002A5DD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Fully Inclusive of all activities and resources</w:t>
            </w:r>
          </w:p>
        </w:tc>
      </w:tr>
      <w:tr w:rsidR="0055337E" w:rsidRPr="002A5DDA" w14:paraId="010EA5E8" w14:textId="77777777" w:rsidTr="002E6AD8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56569DF4" w14:textId="4F4BEC6C" w:rsidR="0055337E" w:rsidRPr="00790253" w:rsidRDefault="0055337E" w:rsidP="002A5DD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Standard Day</w:t>
            </w:r>
          </w:p>
          <w:p w14:paraId="53F67D12" w14:textId="3F6EB76F" w:rsidR="0055337E" w:rsidRPr="00790253" w:rsidRDefault="0055337E" w:rsidP="002A5DD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 xml:space="preserve">8.00am – </w:t>
            </w:r>
            <w:r w:rsidR="00100115">
              <w:rPr>
                <w:rFonts w:ascii="Arial" w:hAnsi="Arial" w:cs="Arial"/>
                <w:sz w:val="20"/>
                <w:szCs w:val="20"/>
              </w:rPr>
              <w:t>17.30</w:t>
            </w:r>
            <w:r w:rsidR="002618C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93C7A0C" w14:textId="3A82C844" w:rsidR="0055337E" w:rsidRPr="00790253" w:rsidRDefault="001B4A77" w:rsidP="002A5DD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74.50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CBEAEF6" w14:textId="0DB562E1" w:rsidR="0055337E" w:rsidRPr="00790253" w:rsidRDefault="001B4A77" w:rsidP="002A5DD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372.50</w:t>
            </w:r>
          </w:p>
        </w:tc>
        <w:tc>
          <w:tcPr>
            <w:tcW w:w="3265" w:type="dxa"/>
            <w:vAlign w:val="center"/>
          </w:tcPr>
          <w:p w14:paraId="5A4AC259" w14:textId="230DED21" w:rsidR="0055337E" w:rsidRPr="00790253" w:rsidRDefault="0055337E" w:rsidP="002A5DD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Breakfast</w:t>
            </w:r>
            <w:r w:rsidR="00F103D3">
              <w:rPr>
                <w:rFonts w:ascii="Arial" w:hAnsi="Arial" w:cs="Arial"/>
                <w:sz w:val="20"/>
                <w:szCs w:val="20"/>
              </w:rPr>
              <w:t>,</w:t>
            </w:r>
            <w:r w:rsidRPr="00790253">
              <w:rPr>
                <w:rFonts w:ascii="Arial" w:hAnsi="Arial" w:cs="Arial"/>
                <w:sz w:val="20"/>
                <w:szCs w:val="20"/>
              </w:rPr>
              <w:t xml:space="preserve"> lunch</w:t>
            </w:r>
            <w:r w:rsidR="00F103D3">
              <w:rPr>
                <w:rFonts w:ascii="Arial" w:hAnsi="Arial" w:cs="Arial"/>
                <w:sz w:val="20"/>
                <w:szCs w:val="20"/>
              </w:rPr>
              <w:t xml:space="preserve"> &amp; tea</w:t>
            </w:r>
            <w:r w:rsidRPr="00790253">
              <w:rPr>
                <w:rFonts w:ascii="Arial" w:hAnsi="Arial" w:cs="Arial"/>
                <w:sz w:val="20"/>
                <w:szCs w:val="20"/>
              </w:rPr>
              <w:t xml:space="preserve"> included</w:t>
            </w:r>
          </w:p>
        </w:tc>
      </w:tr>
      <w:tr w:rsidR="0055337E" w:rsidRPr="002A5DDA" w14:paraId="5493B8B3" w14:textId="77777777" w:rsidTr="00E22B4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080A3333" w14:textId="7777777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Early Start</w:t>
            </w:r>
          </w:p>
          <w:p w14:paraId="08E95F9C" w14:textId="0A5ACE26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 xml:space="preserve">7.30am – 8.00am 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3079102" w14:textId="739F9095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C058A2F" w14:textId="652EA99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5" w:type="dxa"/>
            <w:vAlign w:val="center"/>
          </w:tcPr>
          <w:p w14:paraId="7B9314D9" w14:textId="08AD5043" w:rsidR="0055337E" w:rsidRPr="00790253" w:rsidRDefault="0055337E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Breakfast included</w:t>
            </w:r>
          </w:p>
        </w:tc>
      </w:tr>
      <w:tr w:rsidR="0055337E" w:rsidRPr="002A5DDA" w14:paraId="6A57D101" w14:textId="77777777" w:rsidTr="006873F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7BECE0FE" w14:textId="7777777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Late Finish</w:t>
            </w:r>
          </w:p>
          <w:p w14:paraId="7ED2F7CE" w14:textId="162C045E" w:rsidR="0055337E" w:rsidRPr="00790253" w:rsidRDefault="00B56C29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F103D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035AA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1B4A7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6035AA">
              <w:rPr>
                <w:rFonts w:ascii="Arial" w:hAnsi="Arial" w:cs="Arial"/>
                <w:bCs/>
                <w:sz w:val="20"/>
                <w:szCs w:val="20"/>
              </w:rPr>
              <w:t>.00pm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5D9B47D" w14:textId="389F698A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D83CD3">
              <w:rPr>
                <w:rFonts w:ascii="Arial" w:hAnsi="Arial" w:cs="Arial"/>
                <w:sz w:val="20"/>
                <w:szCs w:val="20"/>
              </w:rPr>
              <w:t>6.</w:t>
            </w:r>
            <w:r w:rsidR="007C175E">
              <w:rPr>
                <w:rFonts w:ascii="Arial" w:hAnsi="Arial" w:cs="Arial"/>
                <w:sz w:val="20"/>
                <w:szCs w:val="20"/>
              </w:rPr>
              <w:t>6</w:t>
            </w:r>
            <w:r w:rsidR="00D83C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E798C19" w14:textId="6E604F62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D83CD3">
              <w:rPr>
                <w:rFonts w:ascii="Arial" w:hAnsi="Arial" w:cs="Arial"/>
                <w:sz w:val="20"/>
                <w:szCs w:val="20"/>
              </w:rPr>
              <w:t>3</w:t>
            </w:r>
            <w:r w:rsidR="007C17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center"/>
          </w:tcPr>
          <w:p w14:paraId="18009B70" w14:textId="31C237D3" w:rsidR="0055337E" w:rsidRPr="00790253" w:rsidRDefault="00F103D3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F381A" w:rsidRPr="002A5DDA" w14:paraId="3327E9CF" w14:textId="77777777" w:rsidTr="0055337E">
        <w:trPr>
          <w:trHeight w:val="75"/>
        </w:trPr>
        <w:tc>
          <w:tcPr>
            <w:tcW w:w="2552" w:type="dxa"/>
            <w:shd w:val="clear" w:color="auto" w:fill="DD712F"/>
            <w:vAlign w:val="center"/>
          </w:tcPr>
          <w:p w14:paraId="29FF5308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DD712F"/>
            <w:vAlign w:val="center"/>
          </w:tcPr>
          <w:p w14:paraId="672E38C5" w14:textId="3E413F3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D712F"/>
            <w:vAlign w:val="center"/>
          </w:tcPr>
          <w:p w14:paraId="7344D839" w14:textId="6BD9A6BD" w:rsidR="005F381A" w:rsidRPr="00790253" w:rsidRDefault="005F381A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37E" w:rsidRPr="002A5DDA" w14:paraId="77A29473" w14:textId="77777777" w:rsidTr="006A273C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1D4181A5" w14:textId="42371E18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Morning Session</w:t>
            </w:r>
          </w:p>
          <w:p w14:paraId="47403DD2" w14:textId="7777777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95E3A" w14:textId="46827BFA" w:rsidR="0055337E" w:rsidRPr="00790253" w:rsidRDefault="007D5564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8.00am</w:t>
            </w:r>
            <w:r w:rsidR="0055337E" w:rsidRPr="0079025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3.00</w:t>
            </w:r>
            <w:r w:rsidR="0055337E" w:rsidRPr="0079025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1EABD7F" w14:textId="5EE75DA3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44.60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A449726" w14:textId="1FF4073B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265" w:type="dxa"/>
            <w:vAlign w:val="center"/>
          </w:tcPr>
          <w:p w14:paraId="7467587B" w14:textId="5C22C61F" w:rsidR="0055337E" w:rsidRPr="00790253" w:rsidRDefault="0055337E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Breakfast,</w:t>
            </w:r>
            <w:r w:rsidR="007D5564">
              <w:rPr>
                <w:rFonts w:ascii="Arial" w:hAnsi="Arial" w:cs="Arial"/>
                <w:sz w:val="20"/>
                <w:szCs w:val="20"/>
              </w:rPr>
              <w:t xml:space="preserve"> snack</w:t>
            </w:r>
            <w:r w:rsidRPr="00790253">
              <w:rPr>
                <w:rFonts w:ascii="Arial" w:hAnsi="Arial" w:cs="Arial"/>
                <w:sz w:val="20"/>
                <w:szCs w:val="20"/>
              </w:rPr>
              <w:t xml:space="preserve"> &amp; lunch </w:t>
            </w:r>
            <w:proofErr w:type="gramStart"/>
            <w:r w:rsidRPr="00790253">
              <w:rPr>
                <w:rFonts w:ascii="Arial" w:hAnsi="Arial" w:cs="Arial"/>
                <w:sz w:val="20"/>
                <w:szCs w:val="20"/>
              </w:rPr>
              <w:t>included</w:t>
            </w:r>
            <w:proofErr w:type="gramEnd"/>
            <w:r w:rsidRPr="00790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BA5D85" w14:textId="68A92405" w:rsidR="0055337E" w:rsidRPr="00790253" w:rsidRDefault="0055337E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81A" w:rsidRPr="002A5DDA" w14:paraId="6F3E6AAF" w14:textId="77777777" w:rsidTr="0055337E">
        <w:tc>
          <w:tcPr>
            <w:tcW w:w="2552" w:type="dxa"/>
            <w:shd w:val="clear" w:color="auto" w:fill="DD712F"/>
            <w:vAlign w:val="center"/>
          </w:tcPr>
          <w:p w14:paraId="3325F784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DD712F"/>
            <w:vAlign w:val="center"/>
          </w:tcPr>
          <w:p w14:paraId="2DA5C05F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D712F"/>
            <w:vAlign w:val="center"/>
          </w:tcPr>
          <w:p w14:paraId="4AD1D753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37E" w:rsidRPr="002A5DDA" w14:paraId="34DE1986" w14:textId="77777777" w:rsidTr="007902C0">
        <w:tc>
          <w:tcPr>
            <w:tcW w:w="2552" w:type="dxa"/>
            <w:shd w:val="clear" w:color="auto" w:fill="auto"/>
            <w:vAlign w:val="center"/>
          </w:tcPr>
          <w:p w14:paraId="22084076" w14:textId="1D2198B6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sz w:val="20"/>
                <w:szCs w:val="20"/>
              </w:rPr>
              <w:t>Afternoon Session</w:t>
            </w:r>
          </w:p>
          <w:p w14:paraId="2CEC321E" w14:textId="7777777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510AD" w14:textId="69AC1DE2" w:rsidR="0055337E" w:rsidRPr="00790253" w:rsidRDefault="00370C88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5337E" w:rsidRPr="00790253">
              <w:rPr>
                <w:rFonts w:ascii="Arial" w:hAnsi="Arial" w:cs="Arial"/>
                <w:sz w:val="20"/>
                <w:szCs w:val="20"/>
              </w:rPr>
              <w:t xml:space="preserve">.00pm </w:t>
            </w:r>
            <w:proofErr w:type="gramStart"/>
            <w:r w:rsidR="0055337E" w:rsidRPr="00790253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1B4A77">
              <w:rPr>
                <w:rFonts w:ascii="Arial" w:hAnsi="Arial" w:cs="Arial"/>
                <w:sz w:val="20"/>
                <w:szCs w:val="20"/>
              </w:rPr>
              <w:t>17</w:t>
            </w:r>
            <w:proofErr w:type="gramEnd"/>
            <w:r w:rsidR="001B4A77">
              <w:rPr>
                <w:rFonts w:ascii="Arial" w:hAnsi="Arial" w:cs="Arial"/>
                <w:sz w:val="20"/>
                <w:szCs w:val="20"/>
              </w:rPr>
              <w:t>:30pm</w:t>
            </w:r>
          </w:p>
          <w:p w14:paraId="1CB4C044" w14:textId="773DCF08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0092157" w14:textId="21DD3623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43.60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D40A7EC" w14:textId="6535CE2E" w:rsidR="0055337E" w:rsidRPr="00790253" w:rsidRDefault="001B4A77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47703EB" w14:textId="7139119E" w:rsidR="0055337E" w:rsidRPr="00790253" w:rsidRDefault="007D5564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Snack &amp; </w:t>
            </w:r>
            <w:r w:rsidR="0055337E" w:rsidRPr="00790253">
              <w:rPr>
                <w:rFonts w:ascii="Arial" w:hAnsi="Arial" w:cs="Arial"/>
                <w:sz w:val="20"/>
                <w:szCs w:val="20"/>
              </w:rPr>
              <w:t>Tea included</w:t>
            </w:r>
          </w:p>
        </w:tc>
      </w:tr>
      <w:tr w:rsidR="005F381A" w:rsidRPr="002A5DDA" w14:paraId="1BBC4232" w14:textId="77777777" w:rsidTr="0055337E">
        <w:tc>
          <w:tcPr>
            <w:tcW w:w="2552" w:type="dxa"/>
            <w:shd w:val="clear" w:color="auto" w:fill="DD712F"/>
            <w:vAlign w:val="center"/>
          </w:tcPr>
          <w:p w14:paraId="030F01C7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DD712F"/>
            <w:vAlign w:val="center"/>
          </w:tcPr>
          <w:p w14:paraId="71C3E7DC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D712F"/>
            <w:vAlign w:val="center"/>
          </w:tcPr>
          <w:p w14:paraId="03A2E873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37E" w:rsidRPr="002A5DDA" w14:paraId="7177B401" w14:textId="77777777" w:rsidTr="00725F15">
        <w:tc>
          <w:tcPr>
            <w:tcW w:w="2552" w:type="dxa"/>
            <w:shd w:val="clear" w:color="auto" w:fill="auto"/>
            <w:vAlign w:val="center"/>
          </w:tcPr>
          <w:p w14:paraId="40A871B2" w14:textId="77777777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53">
              <w:rPr>
                <w:rFonts w:ascii="Arial" w:hAnsi="Arial" w:cs="Arial"/>
                <w:b/>
                <w:bCs/>
                <w:sz w:val="20"/>
                <w:szCs w:val="20"/>
              </w:rPr>
              <w:t>Short Day</w:t>
            </w:r>
          </w:p>
          <w:p w14:paraId="4522D9C1" w14:textId="437F5116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8.30am – 4.00pm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BB47724" w14:textId="4FCCC17A" w:rsidR="0055337E" w:rsidRPr="00790253" w:rsidRDefault="0055337E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508A8F6" w14:textId="7C69B79E" w:rsidR="0055337E" w:rsidRPr="00790253" w:rsidRDefault="001B4A77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C175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846DC22" w14:textId="1CB92F67" w:rsidR="0055337E" w:rsidRPr="00790253" w:rsidRDefault="00370C88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snacks &amp; l</w:t>
            </w:r>
            <w:r w:rsidR="0055337E" w:rsidRPr="00790253">
              <w:rPr>
                <w:rFonts w:ascii="Arial" w:hAnsi="Arial" w:cs="Arial"/>
                <w:sz w:val="20"/>
                <w:szCs w:val="20"/>
              </w:rPr>
              <w:t>unch included</w:t>
            </w:r>
          </w:p>
        </w:tc>
      </w:tr>
      <w:tr w:rsidR="005F381A" w:rsidRPr="002A5DDA" w14:paraId="418053C9" w14:textId="77777777" w:rsidTr="0055337E">
        <w:tc>
          <w:tcPr>
            <w:tcW w:w="2552" w:type="dxa"/>
            <w:shd w:val="clear" w:color="auto" w:fill="DD712F"/>
            <w:vAlign w:val="center"/>
          </w:tcPr>
          <w:p w14:paraId="7C1EC9A8" w14:textId="77777777" w:rsidR="005F381A" w:rsidRPr="002A5DDA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DD712F"/>
            <w:vAlign w:val="center"/>
          </w:tcPr>
          <w:p w14:paraId="442B25F2" w14:textId="574BBB63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D712F"/>
            <w:vAlign w:val="center"/>
          </w:tcPr>
          <w:p w14:paraId="465B8EC1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81A" w:rsidRPr="002A5DDA" w14:paraId="14C92321" w14:textId="77777777" w:rsidTr="0055337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98A511D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>Additional Hours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14:paraId="6A5682AD" w14:textId="3845DB8F" w:rsidR="005F381A" w:rsidRPr="00790253" w:rsidRDefault="005F381A" w:rsidP="005F381A">
            <w:pPr>
              <w:tabs>
                <w:tab w:val="center" w:pos="4153"/>
                <w:tab w:val="left" w:pos="5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253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794944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3265" w:type="dxa"/>
            <w:vAlign w:val="center"/>
          </w:tcPr>
          <w:p w14:paraId="13E00915" w14:textId="77777777" w:rsidR="005F381A" w:rsidRPr="00790253" w:rsidRDefault="005F381A" w:rsidP="005F381A">
            <w:pPr>
              <w:tabs>
                <w:tab w:val="center" w:pos="4153"/>
                <w:tab w:val="left" w:pos="530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EDD2E" w14:textId="7219D917" w:rsidR="00240611" w:rsidRDefault="002A5DDA" w:rsidP="002A5DDA">
      <w:pPr>
        <w:pStyle w:val="PlainText"/>
        <w:ind w:left="-567"/>
        <w:rPr>
          <w:rFonts w:ascii="Arial" w:hAnsi="Arial" w:cs="Arial"/>
          <w:sz w:val="36"/>
          <w:szCs w:val="36"/>
        </w:rPr>
      </w:pPr>
      <w:r w:rsidRPr="00790253">
        <w:rPr>
          <w:rFonts w:ascii="Arial" w:hAnsi="Arial" w:cs="Arial"/>
          <w:sz w:val="36"/>
          <w:szCs w:val="36"/>
        </w:rPr>
        <w:t xml:space="preserve">Squirrels </w:t>
      </w:r>
      <w:r w:rsidR="006E7699">
        <w:rPr>
          <w:rFonts w:ascii="Arial" w:hAnsi="Arial" w:cs="Arial"/>
          <w:sz w:val="36"/>
          <w:szCs w:val="36"/>
        </w:rPr>
        <w:t>Thrapston Day Nursery</w:t>
      </w:r>
      <w:r w:rsidRPr="00790253">
        <w:rPr>
          <w:rFonts w:ascii="Arial" w:hAnsi="Arial" w:cs="Arial"/>
          <w:sz w:val="36"/>
          <w:szCs w:val="36"/>
        </w:rPr>
        <w:t xml:space="preserve"> </w:t>
      </w:r>
    </w:p>
    <w:p w14:paraId="56CDB81A" w14:textId="14922C2D" w:rsidR="002A5DDA" w:rsidRDefault="001E7B04" w:rsidP="002A5DDA">
      <w:pPr>
        <w:pStyle w:val="PlainText"/>
        <w:ind w:left="-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Price</w:t>
      </w:r>
      <w:r w:rsidR="002A5DDA" w:rsidRPr="00790253">
        <w:rPr>
          <w:rFonts w:ascii="Arial" w:hAnsi="Arial" w:cs="Arial"/>
          <w:sz w:val="36"/>
          <w:szCs w:val="36"/>
        </w:rPr>
        <w:t xml:space="preserve"> List</w:t>
      </w:r>
      <w:r w:rsidR="00240611">
        <w:rPr>
          <w:rFonts w:ascii="Arial" w:hAnsi="Arial" w:cs="Arial"/>
          <w:sz w:val="36"/>
          <w:szCs w:val="36"/>
        </w:rPr>
        <w:t xml:space="preserve"> </w:t>
      </w:r>
      <w:r w:rsidR="002017DE">
        <w:rPr>
          <w:rFonts w:ascii="Arial" w:hAnsi="Arial" w:cs="Arial"/>
          <w:sz w:val="36"/>
          <w:szCs w:val="36"/>
        </w:rPr>
        <w:t>January 2023</w:t>
      </w:r>
      <w:r w:rsidR="00240611">
        <w:rPr>
          <w:rFonts w:ascii="Arial" w:hAnsi="Arial" w:cs="Arial"/>
          <w:sz w:val="36"/>
          <w:szCs w:val="36"/>
        </w:rPr>
        <w:t xml:space="preserve">   </w:t>
      </w:r>
    </w:p>
    <w:p w14:paraId="28DDE26C" w14:textId="77777777" w:rsidR="00F103D3" w:rsidRPr="00790253" w:rsidRDefault="00F103D3" w:rsidP="002A5DDA">
      <w:pPr>
        <w:pStyle w:val="PlainText"/>
        <w:ind w:left="-567"/>
        <w:rPr>
          <w:rFonts w:ascii="Arial" w:hAnsi="Arial" w:cs="Arial"/>
          <w:i/>
          <w:iCs/>
          <w:sz w:val="20"/>
          <w:szCs w:val="20"/>
        </w:rPr>
      </w:pPr>
    </w:p>
    <w:p w14:paraId="41152B7B" w14:textId="6FA2F664" w:rsidR="0077299E" w:rsidRDefault="00DB4843" w:rsidP="0077299E">
      <w:pPr>
        <w:spacing w:line="276" w:lineRule="auto"/>
        <w:ind w:left="-567" w:right="-567"/>
        <w:jc w:val="both"/>
        <w:rPr>
          <w:rFonts w:ascii="Lato" w:hAnsi="Lato" w:cs="Arial"/>
          <w:b/>
          <w:sz w:val="19"/>
          <w:szCs w:val="19"/>
        </w:rPr>
      </w:pPr>
      <w:r>
        <w:rPr>
          <w:rFonts w:ascii="Lato" w:hAnsi="Lato" w:cs="Arial"/>
          <w:b/>
          <w:sz w:val="19"/>
          <w:szCs w:val="19"/>
        </w:rPr>
        <w:t>*Options for hourly rates available and flexible shifts, and patterns. Please request a meeting to discuss these further.</w:t>
      </w:r>
    </w:p>
    <w:p w14:paraId="6C26A51F" w14:textId="21999292" w:rsidR="00790253" w:rsidRDefault="00790253" w:rsidP="0077299E">
      <w:pPr>
        <w:spacing w:line="276" w:lineRule="auto"/>
        <w:ind w:left="-567" w:right="-567"/>
        <w:jc w:val="both"/>
        <w:rPr>
          <w:rFonts w:ascii="Lato" w:hAnsi="Lato" w:cs="Arial"/>
          <w:b/>
          <w:sz w:val="19"/>
          <w:szCs w:val="19"/>
        </w:rPr>
      </w:pPr>
    </w:p>
    <w:p w14:paraId="35AC56FE" w14:textId="1BAC241E" w:rsidR="00790253" w:rsidRDefault="00790253" w:rsidP="00790253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B10565">
        <w:rPr>
          <w:rFonts w:ascii="Arial" w:hAnsi="Arial" w:cs="Arial"/>
          <w:bCs/>
        </w:rPr>
        <w:t>£</w:t>
      </w:r>
      <w:r w:rsidR="006E7699">
        <w:rPr>
          <w:rFonts w:ascii="Arial" w:hAnsi="Arial" w:cs="Arial"/>
          <w:bCs/>
        </w:rPr>
        <w:t>95</w:t>
      </w:r>
      <w:r w:rsidRPr="00B105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deposit</w:t>
      </w:r>
      <w:r w:rsidR="0025357B">
        <w:rPr>
          <w:rFonts w:ascii="Arial" w:hAnsi="Arial" w:cs="Arial"/>
          <w:bCs/>
        </w:rPr>
        <w:t xml:space="preserve"> (*non-refundable)</w:t>
      </w:r>
      <w:r>
        <w:rPr>
          <w:rFonts w:ascii="Arial" w:hAnsi="Arial" w:cs="Arial"/>
          <w:bCs/>
        </w:rPr>
        <w:t xml:space="preserve"> is charged for non-funded places held for children due to start in future weeks or for children not attending due to parent’s leave of absence </w:t>
      </w:r>
      <w:proofErr w:type="gramStart"/>
      <w:r>
        <w:rPr>
          <w:rFonts w:ascii="Arial" w:hAnsi="Arial" w:cs="Arial"/>
          <w:bCs/>
        </w:rPr>
        <w:t>e.g.</w:t>
      </w:r>
      <w:proofErr w:type="gramEnd"/>
      <w:r>
        <w:rPr>
          <w:rFonts w:ascii="Arial" w:hAnsi="Arial" w:cs="Arial"/>
          <w:bCs/>
        </w:rPr>
        <w:t xml:space="preserve"> maternity leave, </w:t>
      </w:r>
      <w:r w:rsidR="0025357B">
        <w:rPr>
          <w:rFonts w:ascii="Arial" w:hAnsi="Arial" w:cs="Arial"/>
          <w:bCs/>
        </w:rPr>
        <w:t>46-week teacher</w:t>
      </w:r>
      <w:r>
        <w:rPr>
          <w:rFonts w:ascii="Arial" w:hAnsi="Arial" w:cs="Arial"/>
          <w:bCs/>
        </w:rPr>
        <w:t xml:space="preserve"> contracts/holiday leave.</w:t>
      </w:r>
    </w:p>
    <w:p w14:paraId="2F921B00" w14:textId="77777777" w:rsidR="00790253" w:rsidRDefault="00790253" w:rsidP="00790253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charges in addition to Funded Early Learning or Free Entitlement will be payable in advance monthly on the last Friday of the month before childcare commences.</w:t>
      </w:r>
    </w:p>
    <w:p w14:paraId="1322A8D8" w14:textId="7E2D2D27" w:rsidR="00790253" w:rsidRDefault="00790253" w:rsidP="00790253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receipt will be given for any monies paid for the parent/carer </w:t>
      </w:r>
      <w:r w:rsidRPr="00B10565">
        <w:rPr>
          <w:rFonts w:ascii="Arial" w:hAnsi="Arial" w:cs="Arial"/>
          <w:bCs/>
        </w:rPr>
        <w:t>only</w:t>
      </w:r>
      <w:r w:rsidR="0052722B" w:rsidRPr="00B10565">
        <w:rPr>
          <w:rFonts w:ascii="Arial" w:hAnsi="Arial" w:cs="Arial"/>
          <w:bCs/>
        </w:rPr>
        <w:t xml:space="preserve"> via </w:t>
      </w:r>
      <w:r w:rsidR="00B6136E">
        <w:rPr>
          <w:rFonts w:ascii="Arial" w:hAnsi="Arial" w:cs="Arial"/>
          <w:bCs/>
        </w:rPr>
        <w:t>Blossom</w:t>
      </w:r>
      <w:r w:rsidRPr="00B10565">
        <w:rPr>
          <w:rFonts w:ascii="Arial" w:hAnsi="Arial" w:cs="Arial"/>
          <w:bCs/>
        </w:rPr>
        <w:t>.</w:t>
      </w:r>
    </w:p>
    <w:p w14:paraId="1E1AD8AF" w14:textId="30B9362E" w:rsidR="00790253" w:rsidRPr="00790253" w:rsidRDefault="00790253" w:rsidP="00790253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Payment for the month is in advance, paid on or before the </w:t>
      </w:r>
      <w:r w:rsidR="002311A4">
        <w:rPr>
          <w:rFonts w:ascii="Arial" w:hAnsi="Arial" w:cs="Arial"/>
          <w:bCs/>
        </w:rPr>
        <w:t>1</w:t>
      </w:r>
      <w:r w:rsidR="002311A4" w:rsidRPr="002311A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of the month childcare will be commencing.</w:t>
      </w:r>
      <w:r w:rsidR="003A1CF0">
        <w:rPr>
          <w:rFonts w:ascii="Arial" w:hAnsi="Arial" w:cs="Arial"/>
          <w:bCs/>
          <w:color w:val="FF0000"/>
        </w:rPr>
        <w:t xml:space="preserve"> </w:t>
      </w:r>
      <w:r w:rsidR="003A1CF0" w:rsidRPr="00E952D8">
        <w:rPr>
          <w:rFonts w:ascii="Arial" w:hAnsi="Arial" w:cs="Arial"/>
          <w:bCs/>
        </w:rPr>
        <w:t xml:space="preserve">If payment is not received </w:t>
      </w:r>
      <w:r w:rsidR="00E952D8">
        <w:rPr>
          <w:rFonts w:ascii="Arial" w:hAnsi="Arial" w:cs="Arial"/>
          <w:bCs/>
        </w:rPr>
        <w:t xml:space="preserve">within the specified </w:t>
      </w:r>
      <w:r w:rsidR="00174B41">
        <w:rPr>
          <w:rFonts w:ascii="Arial" w:hAnsi="Arial" w:cs="Arial"/>
          <w:bCs/>
        </w:rPr>
        <w:t>time,</w:t>
      </w:r>
      <w:r w:rsidR="00E952D8">
        <w:rPr>
          <w:rFonts w:ascii="Arial" w:hAnsi="Arial" w:cs="Arial"/>
          <w:bCs/>
        </w:rPr>
        <w:t xml:space="preserve"> then we will apply a late charge of £32 per day per child. We </w:t>
      </w:r>
      <w:r w:rsidR="003A1CF0" w:rsidRPr="00E952D8">
        <w:rPr>
          <w:rFonts w:ascii="Arial" w:hAnsi="Arial" w:cs="Arial"/>
          <w:bCs/>
        </w:rPr>
        <w:t xml:space="preserve">reserve the right to </w:t>
      </w:r>
      <w:r w:rsidR="00E952D8">
        <w:rPr>
          <w:rFonts w:ascii="Arial" w:hAnsi="Arial" w:cs="Arial"/>
          <w:bCs/>
        </w:rPr>
        <w:t xml:space="preserve">also </w:t>
      </w:r>
      <w:r w:rsidR="003A1CF0" w:rsidRPr="00E952D8">
        <w:rPr>
          <w:rFonts w:ascii="Arial" w:hAnsi="Arial" w:cs="Arial"/>
          <w:bCs/>
        </w:rPr>
        <w:t>withdraw childcare thereafter</w:t>
      </w:r>
      <w:r w:rsidR="00E952D8">
        <w:rPr>
          <w:rFonts w:ascii="Arial" w:hAnsi="Arial" w:cs="Arial"/>
          <w:bCs/>
        </w:rPr>
        <w:t>.</w:t>
      </w:r>
    </w:p>
    <w:p w14:paraId="06F77FCE" w14:textId="17911A88" w:rsidR="00790253" w:rsidRDefault="00131AAD" w:rsidP="00790253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790253">
        <w:rPr>
          <w:rFonts w:ascii="Arial" w:hAnsi="Arial" w:cs="Arial"/>
          <w:bCs/>
        </w:rPr>
        <w:t xml:space="preserve">ncrease in charges will be given to parents at the beginning of the year </w:t>
      </w:r>
      <w:r>
        <w:rPr>
          <w:rFonts w:ascii="Arial" w:hAnsi="Arial" w:cs="Arial"/>
          <w:bCs/>
        </w:rPr>
        <w:t>1</w:t>
      </w:r>
      <w:r w:rsidRPr="00131AAD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January</w:t>
      </w:r>
      <w:r w:rsidR="00790253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Dec 31</w:t>
      </w:r>
      <w:r w:rsidRPr="00131AAD">
        <w:rPr>
          <w:rFonts w:ascii="Arial" w:hAnsi="Arial" w:cs="Arial"/>
          <w:bCs/>
          <w:vertAlign w:val="superscript"/>
        </w:rPr>
        <w:t>st</w:t>
      </w:r>
      <w:r w:rsidR="00790253">
        <w:rPr>
          <w:rFonts w:ascii="Arial" w:hAnsi="Arial" w:cs="Arial"/>
          <w:bCs/>
        </w:rPr>
        <w:t xml:space="preserve">. These charges will be </w:t>
      </w:r>
      <w:r w:rsidR="006E7699">
        <w:rPr>
          <w:rFonts w:ascii="Arial" w:hAnsi="Arial" w:cs="Arial"/>
          <w:bCs/>
        </w:rPr>
        <w:t>10.2</w:t>
      </w:r>
      <w:r>
        <w:rPr>
          <w:rFonts w:ascii="Arial" w:hAnsi="Arial" w:cs="Arial"/>
          <w:bCs/>
        </w:rPr>
        <w:t>% increase</w:t>
      </w:r>
      <w:r w:rsidR="00790253">
        <w:rPr>
          <w:rFonts w:ascii="Arial" w:hAnsi="Arial" w:cs="Arial"/>
          <w:bCs/>
        </w:rPr>
        <w:t xml:space="preserve"> in the contract and applied to the following month onwards</w:t>
      </w:r>
      <w:r>
        <w:rPr>
          <w:rFonts w:ascii="Arial" w:hAnsi="Arial" w:cs="Arial"/>
          <w:bCs/>
        </w:rPr>
        <w:t xml:space="preserve"> on an annual basis.</w:t>
      </w:r>
    </w:p>
    <w:p w14:paraId="2755503B" w14:textId="464CC2FD" w:rsidR="0077299E" w:rsidRPr="00AE4BAC" w:rsidRDefault="00790253" w:rsidP="00AE4BAC">
      <w:pPr>
        <w:widowControl w:val="0"/>
        <w:autoSpaceDE w:val="0"/>
        <w:autoSpaceDN w:val="0"/>
        <w:adjustRightInd w:val="0"/>
        <w:spacing w:after="2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Some parent/carers will be entitled to additional financial support from other funding streams </w:t>
      </w:r>
      <w:proofErr w:type="gramStart"/>
      <w:r>
        <w:rPr>
          <w:rFonts w:ascii="Arial" w:hAnsi="Arial" w:cs="Arial"/>
          <w:bCs/>
        </w:rPr>
        <w:t>e.g.</w:t>
      </w:r>
      <w:proofErr w:type="gramEnd"/>
      <w:r>
        <w:rPr>
          <w:rFonts w:ascii="Arial" w:hAnsi="Arial" w:cs="Arial"/>
          <w:bCs/>
        </w:rPr>
        <w:t xml:space="preserve"> Childcare vouchers that maybe available through their employers or the childcare element of Working Tax Credits or Tax Free Childcare. Please see the weblink </w:t>
      </w:r>
      <w:r w:rsidRPr="00790253">
        <w:rPr>
          <w:rFonts w:ascii="Arial" w:hAnsi="Arial" w:cs="Arial"/>
          <w:bCs/>
        </w:rPr>
        <w:t>https://</w:t>
      </w:r>
      <w:hyperlink r:id="rId8" w:history="1">
        <w:r w:rsidRPr="00790253">
          <w:rPr>
            <w:rStyle w:val="Hyperlink"/>
            <w:rFonts w:ascii="Arial" w:hAnsi="Arial" w:cs="Arial"/>
            <w:bCs/>
            <w:color w:val="auto"/>
          </w:rPr>
          <w:t>www.childcrechoices.gov.uk</w:t>
        </w:r>
      </w:hyperlink>
      <w:r>
        <w:rPr>
          <w:rFonts w:ascii="Arial" w:hAnsi="Arial" w:cs="Arial"/>
          <w:bCs/>
        </w:rPr>
        <w:t xml:space="preserve">. If a parent is claiming the childcare element of the Working Tax </w:t>
      </w:r>
      <w:proofErr w:type="gramStart"/>
      <w:r>
        <w:rPr>
          <w:rFonts w:ascii="Arial" w:hAnsi="Arial" w:cs="Arial"/>
          <w:bCs/>
        </w:rPr>
        <w:t>Credit</w:t>
      </w:r>
      <w:proofErr w:type="gramEnd"/>
      <w:r>
        <w:rPr>
          <w:rFonts w:ascii="Arial" w:hAnsi="Arial" w:cs="Arial"/>
          <w:bCs/>
        </w:rPr>
        <w:t xml:space="preserve"> they </w:t>
      </w:r>
      <w:r>
        <w:rPr>
          <w:rFonts w:ascii="Arial" w:hAnsi="Arial" w:cs="Arial"/>
          <w:b/>
          <w:bCs/>
        </w:rPr>
        <w:t xml:space="preserve">cannot </w:t>
      </w:r>
      <w:r>
        <w:rPr>
          <w:rFonts w:ascii="Arial" w:hAnsi="Arial" w:cs="Arial"/>
          <w:bCs/>
        </w:rPr>
        <w:t>claim this for the time the child is in receipt of the Funded Early Learning/Free Entitlement places.</w:t>
      </w:r>
    </w:p>
    <w:p w14:paraId="4E0C56F9" w14:textId="77777777" w:rsidR="00601D64" w:rsidRPr="00397CC6" w:rsidRDefault="00601D64" w:rsidP="00FD6A3B">
      <w:pPr>
        <w:rPr>
          <w:rFonts w:ascii="Arial" w:hAnsi="Arial" w:cs="Arial"/>
          <w:sz w:val="20"/>
          <w:szCs w:val="20"/>
        </w:rPr>
      </w:pPr>
    </w:p>
    <w:sectPr w:rsidR="00601D64" w:rsidRPr="00397CC6" w:rsidSect="00844D2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5901" w14:textId="77777777" w:rsidR="007F4821" w:rsidRDefault="007F4821" w:rsidP="004267CE">
      <w:r>
        <w:separator/>
      </w:r>
    </w:p>
  </w:endnote>
  <w:endnote w:type="continuationSeparator" w:id="0">
    <w:p w14:paraId="2EA410B4" w14:textId="77777777" w:rsidR="007F4821" w:rsidRDefault="007F4821" w:rsidP="004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644B" w14:textId="77777777" w:rsidR="007F4821" w:rsidRDefault="007F4821" w:rsidP="004267CE">
      <w:r>
        <w:separator/>
      </w:r>
    </w:p>
  </w:footnote>
  <w:footnote w:type="continuationSeparator" w:id="0">
    <w:p w14:paraId="1469C5D5" w14:textId="77777777" w:rsidR="007F4821" w:rsidRDefault="007F4821" w:rsidP="0042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727"/>
    <w:multiLevelType w:val="hybridMultilevel"/>
    <w:tmpl w:val="E22E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332"/>
    <w:multiLevelType w:val="hybridMultilevel"/>
    <w:tmpl w:val="A57E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58825">
    <w:abstractNumId w:val="1"/>
  </w:num>
  <w:num w:numId="2" w16cid:durableId="9232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07"/>
    <w:rsid w:val="000147C1"/>
    <w:rsid w:val="00022ADD"/>
    <w:rsid w:val="00040479"/>
    <w:rsid w:val="0004605E"/>
    <w:rsid w:val="00047D12"/>
    <w:rsid w:val="000512A6"/>
    <w:rsid w:val="000622F6"/>
    <w:rsid w:val="0006584C"/>
    <w:rsid w:val="000718EE"/>
    <w:rsid w:val="00072B80"/>
    <w:rsid w:val="00077A43"/>
    <w:rsid w:val="00080313"/>
    <w:rsid w:val="0008288F"/>
    <w:rsid w:val="0009052F"/>
    <w:rsid w:val="000919C9"/>
    <w:rsid w:val="00094706"/>
    <w:rsid w:val="000960BA"/>
    <w:rsid w:val="000A0BC2"/>
    <w:rsid w:val="000A45C5"/>
    <w:rsid w:val="000B2028"/>
    <w:rsid w:val="000C18E7"/>
    <w:rsid w:val="000C7F8E"/>
    <w:rsid w:val="000E16DD"/>
    <w:rsid w:val="000F00BB"/>
    <w:rsid w:val="00100115"/>
    <w:rsid w:val="00120273"/>
    <w:rsid w:val="00122F32"/>
    <w:rsid w:val="00131AAD"/>
    <w:rsid w:val="001468DC"/>
    <w:rsid w:val="00154908"/>
    <w:rsid w:val="00174B41"/>
    <w:rsid w:val="00183632"/>
    <w:rsid w:val="00184656"/>
    <w:rsid w:val="001B4A77"/>
    <w:rsid w:val="001B576F"/>
    <w:rsid w:val="001C2778"/>
    <w:rsid w:val="001C53A0"/>
    <w:rsid w:val="001D52FD"/>
    <w:rsid w:val="001E1109"/>
    <w:rsid w:val="001E7B04"/>
    <w:rsid w:val="001F50F9"/>
    <w:rsid w:val="002017DE"/>
    <w:rsid w:val="002072E5"/>
    <w:rsid w:val="00225A4C"/>
    <w:rsid w:val="002311A4"/>
    <w:rsid w:val="00232E34"/>
    <w:rsid w:val="002362BE"/>
    <w:rsid w:val="00236BBB"/>
    <w:rsid w:val="00240611"/>
    <w:rsid w:val="00245617"/>
    <w:rsid w:val="00252187"/>
    <w:rsid w:val="0025357B"/>
    <w:rsid w:val="00257B62"/>
    <w:rsid w:val="002618C9"/>
    <w:rsid w:val="00262AFF"/>
    <w:rsid w:val="00267020"/>
    <w:rsid w:val="002737FA"/>
    <w:rsid w:val="00283BE0"/>
    <w:rsid w:val="00286221"/>
    <w:rsid w:val="002A5DDA"/>
    <w:rsid w:val="002A794E"/>
    <w:rsid w:val="002B21B4"/>
    <w:rsid w:val="002C072D"/>
    <w:rsid w:val="002C69ED"/>
    <w:rsid w:val="002D0B49"/>
    <w:rsid w:val="002E07DB"/>
    <w:rsid w:val="002E2772"/>
    <w:rsid w:val="002F2BF3"/>
    <w:rsid w:val="002F37DC"/>
    <w:rsid w:val="00322D00"/>
    <w:rsid w:val="00325E57"/>
    <w:rsid w:val="00342B1E"/>
    <w:rsid w:val="00352C8B"/>
    <w:rsid w:val="003537B0"/>
    <w:rsid w:val="00355881"/>
    <w:rsid w:val="00361894"/>
    <w:rsid w:val="00370C88"/>
    <w:rsid w:val="00375585"/>
    <w:rsid w:val="00383739"/>
    <w:rsid w:val="003917A4"/>
    <w:rsid w:val="00397CC6"/>
    <w:rsid w:val="003A1CF0"/>
    <w:rsid w:val="003B0C21"/>
    <w:rsid w:val="003B5CBB"/>
    <w:rsid w:val="003B6565"/>
    <w:rsid w:val="003C40F6"/>
    <w:rsid w:val="003C7894"/>
    <w:rsid w:val="003F202F"/>
    <w:rsid w:val="0041117B"/>
    <w:rsid w:val="00413FF7"/>
    <w:rsid w:val="00422E61"/>
    <w:rsid w:val="0042608F"/>
    <w:rsid w:val="004267CE"/>
    <w:rsid w:val="00433738"/>
    <w:rsid w:val="00437667"/>
    <w:rsid w:val="00447C8D"/>
    <w:rsid w:val="004509BE"/>
    <w:rsid w:val="00452C2F"/>
    <w:rsid w:val="00453962"/>
    <w:rsid w:val="00454FE7"/>
    <w:rsid w:val="00460BD2"/>
    <w:rsid w:val="00460D6E"/>
    <w:rsid w:val="0047519D"/>
    <w:rsid w:val="00485220"/>
    <w:rsid w:val="00494D53"/>
    <w:rsid w:val="00494E8A"/>
    <w:rsid w:val="004A46DD"/>
    <w:rsid w:val="004C5722"/>
    <w:rsid w:val="004D0E76"/>
    <w:rsid w:val="004D1B26"/>
    <w:rsid w:val="004D7F0B"/>
    <w:rsid w:val="004E326D"/>
    <w:rsid w:val="004E5C1D"/>
    <w:rsid w:val="004E6BBD"/>
    <w:rsid w:val="004E76D5"/>
    <w:rsid w:val="00500309"/>
    <w:rsid w:val="005021DB"/>
    <w:rsid w:val="00502F71"/>
    <w:rsid w:val="00512755"/>
    <w:rsid w:val="0051295A"/>
    <w:rsid w:val="005265F9"/>
    <w:rsid w:val="005268ED"/>
    <w:rsid w:val="0052722B"/>
    <w:rsid w:val="00530E63"/>
    <w:rsid w:val="00532AE2"/>
    <w:rsid w:val="00532CB9"/>
    <w:rsid w:val="00540CD8"/>
    <w:rsid w:val="005507DF"/>
    <w:rsid w:val="0055337E"/>
    <w:rsid w:val="00561EC9"/>
    <w:rsid w:val="00562D4A"/>
    <w:rsid w:val="00563B65"/>
    <w:rsid w:val="005712B4"/>
    <w:rsid w:val="005812FB"/>
    <w:rsid w:val="00584A20"/>
    <w:rsid w:val="005858FD"/>
    <w:rsid w:val="005900CE"/>
    <w:rsid w:val="005901FE"/>
    <w:rsid w:val="00594A9C"/>
    <w:rsid w:val="005C1000"/>
    <w:rsid w:val="005C5533"/>
    <w:rsid w:val="005D0D98"/>
    <w:rsid w:val="005D3808"/>
    <w:rsid w:val="005E22C9"/>
    <w:rsid w:val="005E34AC"/>
    <w:rsid w:val="005E5B2D"/>
    <w:rsid w:val="005F381A"/>
    <w:rsid w:val="00601D64"/>
    <w:rsid w:val="00602369"/>
    <w:rsid w:val="006035AA"/>
    <w:rsid w:val="00610BD9"/>
    <w:rsid w:val="00615E33"/>
    <w:rsid w:val="00621E06"/>
    <w:rsid w:val="0063189F"/>
    <w:rsid w:val="00634483"/>
    <w:rsid w:val="00637420"/>
    <w:rsid w:val="00646C14"/>
    <w:rsid w:val="00654263"/>
    <w:rsid w:val="0065432B"/>
    <w:rsid w:val="00676AA0"/>
    <w:rsid w:val="006960B2"/>
    <w:rsid w:val="006B2F3B"/>
    <w:rsid w:val="006B6F22"/>
    <w:rsid w:val="006C57D9"/>
    <w:rsid w:val="006D417D"/>
    <w:rsid w:val="006D64D1"/>
    <w:rsid w:val="006E04DF"/>
    <w:rsid w:val="006E24FD"/>
    <w:rsid w:val="006E2689"/>
    <w:rsid w:val="006E5797"/>
    <w:rsid w:val="006E66F5"/>
    <w:rsid w:val="006E7699"/>
    <w:rsid w:val="00716407"/>
    <w:rsid w:val="00717343"/>
    <w:rsid w:val="00720BF9"/>
    <w:rsid w:val="00731C52"/>
    <w:rsid w:val="0073628D"/>
    <w:rsid w:val="00754507"/>
    <w:rsid w:val="007638B5"/>
    <w:rsid w:val="00766EC7"/>
    <w:rsid w:val="0077299E"/>
    <w:rsid w:val="00772D54"/>
    <w:rsid w:val="00777933"/>
    <w:rsid w:val="00783D8C"/>
    <w:rsid w:val="00790253"/>
    <w:rsid w:val="00792EFB"/>
    <w:rsid w:val="00794944"/>
    <w:rsid w:val="007B2D6E"/>
    <w:rsid w:val="007C175E"/>
    <w:rsid w:val="007C4621"/>
    <w:rsid w:val="007C54D5"/>
    <w:rsid w:val="007D5564"/>
    <w:rsid w:val="007D747F"/>
    <w:rsid w:val="007E08B2"/>
    <w:rsid w:val="007F4821"/>
    <w:rsid w:val="00806125"/>
    <w:rsid w:val="00807F62"/>
    <w:rsid w:val="0082460E"/>
    <w:rsid w:val="008316D4"/>
    <w:rsid w:val="00833CCE"/>
    <w:rsid w:val="00844D22"/>
    <w:rsid w:val="008772AF"/>
    <w:rsid w:val="00881A6C"/>
    <w:rsid w:val="008867C4"/>
    <w:rsid w:val="0089069C"/>
    <w:rsid w:val="00891287"/>
    <w:rsid w:val="008961A0"/>
    <w:rsid w:val="00896A80"/>
    <w:rsid w:val="008A03EF"/>
    <w:rsid w:val="008A1D69"/>
    <w:rsid w:val="008C079B"/>
    <w:rsid w:val="008C128C"/>
    <w:rsid w:val="008C24C5"/>
    <w:rsid w:val="008C3632"/>
    <w:rsid w:val="008D1036"/>
    <w:rsid w:val="008E21CE"/>
    <w:rsid w:val="008E37F4"/>
    <w:rsid w:val="00940E15"/>
    <w:rsid w:val="00940F6D"/>
    <w:rsid w:val="009416E9"/>
    <w:rsid w:val="00966BBD"/>
    <w:rsid w:val="00973ABF"/>
    <w:rsid w:val="00973D22"/>
    <w:rsid w:val="00984DB7"/>
    <w:rsid w:val="009A716B"/>
    <w:rsid w:val="009B62E2"/>
    <w:rsid w:val="009C6B7F"/>
    <w:rsid w:val="009D7F29"/>
    <w:rsid w:val="009E74A0"/>
    <w:rsid w:val="009F713A"/>
    <w:rsid w:val="009F7E7F"/>
    <w:rsid w:val="00A3021F"/>
    <w:rsid w:val="00A310A3"/>
    <w:rsid w:val="00A42E14"/>
    <w:rsid w:val="00A70718"/>
    <w:rsid w:val="00A92D0B"/>
    <w:rsid w:val="00A93A99"/>
    <w:rsid w:val="00A96717"/>
    <w:rsid w:val="00A9745D"/>
    <w:rsid w:val="00AA1618"/>
    <w:rsid w:val="00AA6941"/>
    <w:rsid w:val="00AA77B9"/>
    <w:rsid w:val="00AB63EF"/>
    <w:rsid w:val="00AC08F7"/>
    <w:rsid w:val="00AE4528"/>
    <w:rsid w:val="00AE4BAC"/>
    <w:rsid w:val="00AE7224"/>
    <w:rsid w:val="00AF4555"/>
    <w:rsid w:val="00AF5CF7"/>
    <w:rsid w:val="00B0129A"/>
    <w:rsid w:val="00B04453"/>
    <w:rsid w:val="00B10565"/>
    <w:rsid w:val="00B113D7"/>
    <w:rsid w:val="00B23AF6"/>
    <w:rsid w:val="00B414DC"/>
    <w:rsid w:val="00B5303C"/>
    <w:rsid w:val="00B56C29"/>
    <w:rsid w:val="00B6136E"/>
    <w:rsid w:val="00B653B7"/>
    <w:rsid w:val="00B76FB0"/>
    <w:rsid w:val="00B803B1"/>
    <w:rsid w:val="00B812FA"/>
    <w:rsid w:val="00B86C0D"/>
    <w:rsid w:val="00B94ADF"/>
    <w:rsid w:val="00BA0923"/>
    <w:rsid w:val="00BB0CD8"/>
    <w:rsid w:val="00BB1B7C"/>
    <w:rsid w:val="00BB693C"/>
    <w:rsid w:val="00BC61AA"/>
    <w:rsid w:val="00BD40A4"/>
    <w:rsid w:val="00BD537C"/>
    <w:rsid w:val="00BD6733"/>
    <w:rsid w:val="00BE47A8"/>
    <w:rsid w:val="00BF0310"/>
    <w:rsid w:val="00BF2C6B"/>
    <w:rsid w:val="00C22A36"/>
    <w:rsid w:val="00C25093"/>
    <w:rsid w:val="00C30A7A"/>
    <w:rsid w:val="00C33C59"/>
    <w:rsid w:val="00C36FEC"/>
    <w:rsid w:val="00C55164"/>
    <w:rsid w:val="00C743F4"/>
    <w:rsid w:val="00C9022F"/>
    <w:rsid w:val="00C93350"/>
    <w:rsid w:val="00CC3914"/>
    <w:rsid w:val="00CC4309"/>
    <w:rsid w:val="00CF1921"/>
    <w:rsid w:val="00CF2687"/>
    <w:rsid w:val="00D05690"/>
    <w:rsid w:val="00D07D6F"/>
    <w:rsid w:val="00D12B41"/>
    <w:rsid w:val="00D13DAF"/>
    <w:rsid w:val="00D24843"/>
    <w:rsid w:val="00D44068"/>
    <w:rsid w:val="00D47767"/>
    <w:rsid w:val="00D61C5F"/>
    <w:rsid w:val="00D635A6"/>
    <w:rsid w:val="00D66E9B"/>
    <w:rsid w:val="00D741A7"/>
    <w:rsid w:val="00D80680"/>
    <w:rsid w:val="00D83CD3"/>
    <w:rsid w:val="00D8428B"/>
    <w:rsid w:val="00D93A2C"/>
    <w:rsid w:val="00D94785"/>
    <w:rsid w:val="00DB2BBA"/>
    <w:rsid w:val="00DB410F"/>
    <w:rsid w:val="00DB4843"/>
    <w:rsid w:val="00DD2263"/>
    <w:rsid w:val="00DD6F70"/>
    <w:rsid w:val="00E105C2"/>
    <w:rsid w:val="00E33889"/>
    <w:rsid w:val="00E414B0"/>
    <w:rsid w:val="00E53802"/>
    <w:rsid w:val="00E5784E"/>
    <w:rsid w:val="00E74C48"/>
    <w:rsid w:val="00E918F5"/>
    <w:rsid w:val="00E952D8"/>
    <w:rsid w:val="00E9663C"/>
    <w:rsid w:val="00E966A8"/>
    <w:rsid w:val="00EA0A59"/>
    <w:rsid w:val="00EA6B9E"/>
    <w:rsid w:val="00EB0B31"/>
    <w:rsid w:val="00EB0CD2"/>
    <w:rsid w:val="00ED0A8A"/>
    <w:rsid w:val="00ED1142"/>
    <w:rsid w:val="00EE7769"/>
    <w:rsid w:val="00F04387"/>
    <w:rsid w:val="00F103D3"/>
    <w:rsid w:val="00F3678D"/>
    <w:rsid w:val="00F42D56"/>
    <w:rsid w:val="00F43DA6"/>
    <w:rsid w:val="00F71F51"/>
    <w:rsid w:val="00F72957"/>
    <w:rsid w:val="00F80553"/>
    <w:rsid w:val="00F84702"/>
    <w:rsid w:val="00F9492E"/>
    <w:rsid w:val="00F97B89"/>
    <w:rsid w:val="00FA1688"/>
    <w:rsid w:val="00FA2179"/>
    <w:rsid w:val="00FC1B3D"/>
    <w:rsid w:val="00FC20E1"/>
    <w:rsid w:val="00FC3C5C"/>
    <w:rsid w:val="00FC6D65"/>
    <w:rsid w:val="00FD21D5"/>
    <w:rsid w:val="00FD6A3B"/>
    <w:rsid w:val="00FE0C30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F9CD"/>
  <w15:docId w15:val="{FD6A4530-E17A-4949-8966-DA3E3A63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30E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24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24C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26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7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6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C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025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rechoic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EA0A-D37F-4E70-B12F-623C6C2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Burrows</dc:creator>
  <cp:lastModifiedBy>SQUIRRELS CHILDCARE</cp:lastModifiedBy>
  <cp:revision>15</cp:revision>
  <cp:lastPrinted>2021-06-25T08:07:00Z</cp:lastPrinted>
  <dcterms:created xsi:type="dcterms:W3CDTF">2022-07-16T20:11:00Z</dcterms:created>
  <dcterms:modified xsi:type="dcterms:W3CDTF">2023-08-10T11:35:00Z</dcterms:modified>
</cp:coreProperties>
</file>